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159"/>
        <w:tblW w:w="15597" w:type="dxa"/>
        <w:tblLook w:val="04A0" w:firstRow="1" w:lastRow="0" w:firstColumn="1" w:lastColumn="0" w:noHBand="0" w:noVBand="1"/>
      </w:tblPr>
      <w:tblGrid>
        <w:gridCol w:w="3423"/>
        <w:gridCol w:w="1775"/>
        <w:gridCol w:w="261"/>
        <w:gridCol w:w="1000"/>
        <w:gridCol w:w="3185"/>
        <w:gridCol w:w="422"/>
        <w:gridCol w:w="330"/>
        <w:gridCol w:w="278"/>
        <w:gridCol w:w="4923"/>
      </w:tblGrid>
      <w:tr w:rsidR="00D46A52" w:rsidRPr="00962F5C" w14:paraId="5158BD89" w14:textId="77777777" w:rsidTr="00962F5C">
        <w:trPr>
          <w:trHeight w:val="1533"/>
        </w:trPr>
        <w:tc>
          <w:tcPr>
            <w:tcW w:w="15597" w:type="dxa"/>
            <w:gridSpan w:val="9"/>
            <w:shd w:val="clear" w:color="auto" w:fill="FF99FF"/>
          </w:tcPr>
          <w:p w14:paraId="0889658B" w14:textId="23882AA8" w:rsidR="00D46A52" w:rsidRPr="00962F5C" w:rsidRDefault="00875690" w:rsidP="005F362C">
            <w:pPr>
              <w:spacing w:after="0"/>
              <w:jc w:val="center"/>
              <w:rPr>
                <w:rFonts w:ascii="NTFPreCursive" w:hAnsi="NTFPreCursive"/>
                <w:b/>
                <w:noProof/>
                <w:sz w:val="44"/>
                <w:szCs w:val="32"/>
                <w:lang w:eastAsia="en-GB"/>
              </w:rPr>
            </w:pPr>
            <w:bookmarkStart w:id="0" w:name="_Hlk119444365"/>
            <w:r w:rsidRPr="00962F5C">
              <w:rPr>
                <w:rFonts w:ascii="NTFPreCursive" w:hAnsi="NTFPreCursive"/>
                <w:noProof/>
                <w:sz w:val="32"/>
              </w:rPr>
              <w:drawing>
                <wp:anchor distT="0" distB="0" distL="114300" distR="114300" simplePos="0" relativeHeight="251659264" behindDoc="0" locked="0" layoutInCell="1" allowOverlap="1" wp14:anchorId="6A6078A8" wp14:editId="1DCA28DE">
                  <wp:simplePos x="0" y="0"/>
                  <wp:positionH relativeFrom="column">
                    <wp:posOffset>8695690</wp:posOffset>
                  </wp:positionH>
                  <wp:positionV relativeFrom="paragraph">
                    <wp:posOffset>78740</wp:posOffset>
                  </wp:positionV>
                  <wp:extent cx="1059815" cy="661670"/>
                  <wp:effectExtent l="0" t="0" r="6985" b="508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63" t="42468" r="35693" b="29327"/>
                          <a:stretch/>
                        </pic:blipFill>
                        <pic:spPr bwMode="auto">
                          <a:xfrm>
                            <a:off x="0" y="0"/>
                            <a:ext cx="1059815" cy="661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62F5C">
              <w:rPr>
                <w:rFonts w:ascii="NTFPreCursive" w:hAnsi="NTFPreCursive"/>
                <w:noProof/>
                <w:sz w:val="32"/>
              </w:rPr>
              <w:drawing>
                <wp:anchor distT="0" distB="0" distL="114300" distR="114300" simplePos="0" relativeHeight="251658240" behindDoc="0" locked="0" layoutInCell="1" allowOverlap="1" wp14:anchorId="6BA2FCBD" wp14:editId="0FBD5B24">
                  <wp:simplePos x="0" y="0"/>
                  <wp:positionH relativeFrom="column">
                    <wp:posOffset>38538</wp:posOffset>
                  </wp:positionH>
                  <wp:positionV relativeFrom="paragraph">
                    <wp:posOffset>47296</wp:posOffset>
                  </wp:positionV>
                  <wp:extent cx="709295" cy="855345"/>
                  <wp:effectExtent l="0" t="0" r="0" b="190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85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46A52" w:rsidRPr="00962F5C">
              <w:rPr>
                <w:rFonts w:ascii="NTFPreCursive" w:hAnsi="NTFPreCursive"/>
                <w:b/>
                <w:noProof/>
                <w:sz w:val="44"/>
                <w:szCs w:val="32"/>
                <w:lang w:eastAsia="en-GB"/>
              </w:rPr>
              <w:t>Trinity Primary School – RHSE Knowledge Curriculum</w:t>
            </w:r>
            <w:bookmarkStart w:id="1" w:name="_Hlk119826581"/>
          </w:p>
          <w:p w14:paraId="73E272BD" w14:textId="7DA71927" w:rsidR="005F362C" w:rsidRPr="00962F5C" w:rsidRDefault="00D46A52" w:rsidP="005F362C">
            <w:pPr>
              <w:spacing w:after="0"/>
              <w:jc w:val="center"/>
              <w:rPr>
                <w:rFonts w:ascii="NTFPreCursive" w:hAnsi="NTFPreCursive"/>
                <w:b/>
                <w:noProof/>
                <w:sz w:val="44"/>
                <w:szCs w:val="32"/>
                <w:lang w:eastAsia="en-GB"/>
              </w:rPr>
            </w:pPr>
            <w:r w:rsidRPr="00962F5C">
              <w:rPr>
                <w:rFonts w:ascii="NTFPreCursive" w:hAnsi="NTFPreCursive"/>
                <w:b/>
                <w:noProof/>
                <w:sz w:val="44"/>
                <w:szCs w:val="32"/>
                <w:lang w:eastAsia="en-GB"/>
              </w:rPr>
              <w:t>Preparing for the demands of society for the future</w:t>
            </w:r>
            <w:bookmarkEnd w:id="1"/>
          </w:p>
        </w:tc>
      </w:tr>
      <w:tr w:rsidR="00D46A52" w:rsidRPr="00962F5C" w14:paraId="3B8AFC72" w14:textId="77777777" w:rsidTr="00962F5C">
        <w:trPr>
          <w:trHeight w:val="414"/>
        </w:trPr>
        <w:tc>
          <w:tcPr>
            <w:tcW w:w="5459" w:type="dxa"/>
            <w:gridSpan w:val="3"/>
            <w:shd w:val="clear" w:color="auto" w:fill="FF99FF"/>
          </w:tcPr>
          <w:p w14:paraId="546C1ACB" w14:textId="68961282" w:rsidR="00D46A52" w:rsidRPr="00962F5C" w:rsidRDefault="00D46A52" w:rsidP="005F362C">
            <w:pPr>
              <w:spacing w:after="0"/>
              <w:rPr>
                <w:rFonts w:ascii="NTFPreCursive" w:hAnsi="NTFPreCursive"/>
                <w:sz w:val="36"/>
                <w:szCs w:val="24"/>
              </w:rPr>
            </w:pPr>
            <w:r w:rsidRPr="00962F5C">
              <w:rPr>
                <w:rFonts w:ascii="NTFPreCursive" w:hAnsi="NTFPreCursive"/>
                <w:b/>
                <w:sz w:val="36"/>
                <w:szCs w:val="24"/>
              </w:rPr>
              <w:t xml:space="preserve">Term:  Autumn </w:t>
            </w:r>
            <w:r w:rsidR="00F9259E">
              <w:rPr>
                <w:rFonts w:ascii="NTFPreCursive" w:hAnsi="NTFPreCursive"/>
                <w:b/>
                <w:sz w:val="36"/>
                <w:szCs w:val="24"/>
              </w:rPr>
              <w:t>2</w:t>
            </w:r>
          </w:p>
        </w:tc>
        <w:tc>
          <w:tcPr>
            <w:tcW w:w="4607" w:type="dxa"/>
            <w:gridSpan w:val="3"/>
            <w:tcBorders>
              <w:bottom w:val="nil"/>
            </w:tcBorders>
            <w:shd w:val="clear" w:color="auto" w:fill="FF99FF"/>
          </w:tcPr>
          <w:p w14:paraId="524CB869" w14:textId="09910005" w:rsidR="00D46A52" w:rsidRPr="00962F5C" w:rsidRDefault="00D46A52" w:rsidP="005F362C">
            <w:pPr>
              <w:spacing w:after="0"/>
              <w:rPr>
                <w:rFonts w:ascii="NTFPreCursive" w:hAnsi="NTFPreCursive"/>
                <w:sz w:val="36"/>
                <w:szCs w:val="24"/>
              </w:rPr>
            </w:pPr>
            <w:r w:rsidRPr="00962F5C">
              <w:rPr>
                <w:rFonts w:ascii="NTFPreCursive" w:hAnsi="NTFPreCursive"/>
                <w:b/>
                <w:sz w:val="36"/>
                <w:szCs w:val="24"/>
              </w:rPr>
              <w:t xml:space="preserve">Year Group:  Year </w:t>
            </w:r>
            <w:r w:rsidR="00E629F8" w:rsidRPr="00962F5C">
              <w:rPr>
                <w:rFonts w:ascii="NTFPreCursive" w:hAnsi="NTFPreCursive"/>
                <w:b/>
                <w:sz w:val="36"/>
                <w:szCs w:val="24"/>
              </w:rPr>
              <w:t>2</w:t>
            </w:r>
          </w:p>
        </w:tc>
        <w:tc>
          <w:tcPr>
            <w:tcW w:w="5531" w:type="dxa"/>
            <w:gridSpan w:val="3"/>
            <w:shd w:val="clear" w:color="auto" w:fill="FF99FF"/>
          </w:tcPr>
          <w:p w14:paraId="644B65BD" w14:textId="01ABE07B" w:rsidR="00D46A52" w:rsidRPr="00962F5C" w:rsidRDefault="00D46A52" w:rsidP="005F362C">
            <w:pPr>
              <w:spacing w:after="0"/>
              <w:rPr>
                <w:rFonts w:ascii="NTFPreCursive" w:hAnsi="NTFPreCursive"/>
                <w:sz w:val="28"/>
                <w:szCs w:val="20"/>
              </w:rPr>
            </w:pPr>
            <w:r w:rsidRPr="00962F5C">
              <w:rPr>
                <w:rFonts w:ascii="NTFPreCursive" w:hAnsi="NTFPreCursive"/>
                <w:b/>
                <w:sz w:val="28"/>
                <w:szCs w:val="20"/>
              </w:rPr>
              <w:t xml:space="preserve">Topic:  </w:t>
            </w:r>
            <w:r w:rsidR="00F9259E">
              <w:rPr>
                <w:rFonts w:ascii="NTFPreCursive" w:hAnsi="NTFPreCursive"/>
                <w:b/>
                <w:sz w:val="28"/>
                <w:szCs w:val="20"/>
              </w:rPr>
              <w:t>Celebrating Differences</w:t>
            </w:r>
          </w:p>
        </w:tc>
      </w:tr>
      <w:tr w:rsidR="00D46A52" w:rsidRPr="00962F5C" w14:paraId="5F8CF2D7" w14:textId="77777777" w:rsidTr="00962F5C">
        <w:trPr>
          <w:trHeight w:val="556"/>
        </w:trPr>
        <w:tc>
          <w:tcPr>
            <w:tcW w:w="9644" w:type="dxa"/>
            <w:gridSpan w:val="5"/>
            <w:shd w:val="clear" w:color="auto" w:fill="FFFFFF" w:themeFill="background1"/>
          </w:tcPr>
          <w:p w14:paraId="5E0373C2" w14:textId="77777777" w:rsidR="00D46A52" w:rsidRPr="00962F5C" w:rsidRDefault="00D46A52" w:rsidP="005F362C">
            <w:pPr>
              <w:spacing w:after="0"/>
              <w:rPr>
                <w:rFonts w:ascii="NTFPreCursive" w:hAnsi="NTFPreCursive"/>
                <w:b/>
                <w:sz w:val="36"/>
                <w:szCs w:val="24"/>
              </w:rPr>
            </w:pPr>
            <w:r w:rsidRPr="00962F5C">
              <w:rPr>
                <w:rFonts w:ascii="NTFPreCursive" w:hAnsi="NTFPreCursive"/>
                <w:b/>
                <w:sz w:val="36"/>
                <w:szCs w:val="24"/>
              </w:rPr>
              <w:t>Key Vocabulary</w:t>
            </w:r>
          </w:p>
        </w:tc>
        <w:tc>
          <w:tcPr>
            <w:tcW w:w="5953" w:type="dxa"/>
            <w:gridSpan w:val="4"/>
            <w:shd w:val="clear" w:color="auto" w:fill="FFFFFF" w:themeFill="background1"/>
          </w:tcPr>
          <w:p w14:paraId="457CCB38" w14:textId="77777777" w:rsidR="00D46A52" w:rsidRPr="00962F5C" w:rsidRDefault="00D46A52" w:rsidP="005F362C">
            <w:pPr>
              <w:spacing w:after="0"/>
              <w:rPr>
                <w:rFonts w:ascii="NTFPreCursive" w:hAnsi="NTFPreCursive"/>
                <w:b/>
                <w:sz w:val="36"/>
                <w:szCs w:val="24"/>
              </w:rPr>
            </w:pPr>
            <w:r w:rsidRPr="00962F5C">
              <w:rPr>
                <w:rFonts w:ascii="NTFPreCursive" w:hAnsi="NTFPreCursive"/>
                <w:b/>
                <w:sz w:val="36"/>
                <w:szCs w:val="24"/>
              </w:rPr>
              <w:t>Key Questions</w:t>
            </w:r>
          </w:p>
        </w:tc>
      </w:tr>
      <w:tr w:rsidR="00D46A52" w:rsidRPr="00962F5C" w14:paraId="6E8BB108" w14:textId="77777777" w:rsidTr="005D59C1">
        <w:trPr>
          <w:trHeight w:val="1629"/>
        </w:trPr>
        <w:tc>
          <w:tcPr>
            <w:tcW w:w="3423" w:type="dxa"/>
          </w:tcPr>
          <w:p w14:paraId="3D4D1798" w14:textId="488DC5BA" w:rsidR="00D46A52" w:rsidRPr="00962F5C" w:rsidRDefault="005D59C1" w:rsidP="005F362C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</w:pPr>
            <w:r w:rsidRPr="005D59C1">
              <w:rPr>
                <w:rFonts w:ascii="NTFPreCursive" w:hAnsi="NTFPreCursive"/>
                <w:sz w:val="32"/>
              </w:rPr>
              <w:drawing>
                <wp:anchor distT="0" distB="0" distL="114300" distR="114300" simplePos="0" relativeHeight="251665408" behindDoc="1" locked="0" layoutInCell="1" allowOverlap="1" wp14:anchorId="01E75AD3" wp14:editId="76B41506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68580</wp:posOffset>
                  </wp:positionV>
                  <wp:extent cx="1016000" cy="961390"/>
                  <wp:effectExtent l="0" t="0" r="0" b="0"/>
                  <wp:wrapThrough wrapText="bothSides">
                    <wp:wrapPolygon edited="0">
                      <wp:start x="0" y="0"/>
                      <wp:lineTo x="0" y="20972"/>
                      <wp:lineTo x="21060" y="20972"/>
                      <wp:lineTo x="21060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18" t="6575" r="9320" b="9587"/>
                          <a:stretch/>
                        </pic:blipFill>
                        <pic:spPr bwMode="auto">
                          <a:xfrm>
                            <a:off x="0" y="0"/>
                            <a:ext cx="1016000" cy="961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21" w:type="dxa"/>
            <w:gridSpan w:val="4"/>
          </w:tcPr>
          <w:p w14:paraId="518EF4DD" w14:textId="7B3A48CC" w:rsidR="00D46A52" w:rsidRPr="003E6DE1" w:rsidRDefault="003E6DE1" w:rsidP="005F362C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36"/>
              </w:rPr>
            </w:pPr>
            <w:r w:rsidRPr="003E6DE1">
              <w:rPr>
                <w:rFonts w:ascii="NTFPreCursivefk" w:hAnsi="NTFPreCursivefk" w:cs="Arial"/>
                <w:sz w:val="36"/>
                <w:szCs w:val="36"/>
              </w:rPr>
              <w:t>Being the only one of its kind and unlike anyone else.</w:t>
            </w:r>
          </w:p>
        </w:tc>
        <w:tc>
          <w:tcPr>
            <w:tcW w:w="5953" w:type="dxa"/>
            <w:gridSpan w:val="4"/>
            <w:vMerge w:val="restart"/>
          </w:tcPr>
          <w:p w14:paraId="0423CD74" w14:textId="77777777" w:rsidR="00F9259E" w:rsidRDefault="00F9259E" w:rsidP="00F9259E">
            <w:pPr>
              <w:pStyle w:val="Pa2"/>
              <w:spacing w:after="80"/>
              <w:rPr>
                <w:rStyle w:val="A1"/>
                <w:rFonts w:ascii="NTFPreCursivefk" w:hAnsi="NTFPreCursivefk"/>
                <w:sz w:val="32"/>
                <w:szCs w:val="28"/>
              </w:rPr>
            </w:pPr>
          </w:p>
          <w:p w14:paraId="3DE22A2B" w14:textId="11D71A97" w:rsidR="00F9259E" w:rsidRPr="003E6DE1" w:rsidRDefault="00F9259E" w:rsidP="00F9259E">
            <w:pPr>
              <w:pStyle w:val="Pa2"/>
              <w:spacing w:after="80" w:line="360" w:lineRule="auto"/>
              <w:rPr>
                <w:rFonts w:ascii="NTFPreCursivefk" w:hAnsi="NTFPreCursivefk" w:cs="PNUSL S+ Arial MT"/>
                <w:color w:val="000000"/>
                <w:sz w:val="32"/>
                <w:szCs w:val="28"/>
              </w:rPr>
            </w:pPr>
            <w:r w:rsidRPr="003E6DE1">
              <w:rPr>
                <w:rStyle w:val="A1"/>
                <w:rFonts w:ascii="NTFPreCursivefk" w:hAnsi="NTFPreCursivefk"/>
                <w:sz w:val="32"/>
                <w:szCs w:val="28"/>
              </w:rPr>
              <w:t xml:space="preserve">What is the ‘Solve it together’ technique? How can it help solve a disagreement between two people? </w:t>
            </w:r>
          </w:p>
          <w:p w14:paraId="28789867" w14:textId="3B45E5CC" w:rsidR="00F9259E" w:rsidRPr="003E6DE1" w:rsidRDefault="00F9259E" w:rsidP="00F9259E">
            <w:pPr>
              <w:pStyle w:val="Pa2"/>
              <w:spacing w:after="80" w:line="360" w:lineRule="auto"/>
              <w:rPr>
                <w:rFonts w:ascii="NTFPreCursivefk" w:hAnsi="NTFPreCursivefk" w:cs="PNUSL S+ Arial MT"/>
                <w:color w:val="000000"/>
                <w:sz w:val="32"/>
                <w:szCs w:val="28"/>
              </w:rPr>
            </w:pPr>
            <w:r w:rsidRPr="003E6DE1">
              <w:rPr>
                <w:rStyle w:val="A1"/>
                <w:rFonts w:ascii="NTFPreCursivefk" w:hAnsi="NTFPreCursivefk"/>
                <w:sz w:val="32"/>
                <w:szCs w:val="28"/>
              </w:rPr>
              <w:t xml:space="preserve">What is a bystander in a bullying situation? (A bystander is a witness not directly involved). </w:t>
            </w:r>
          </w:p>
          <w:p w14:paraId="357B66A9" w14:textId="701DBFA6" w:rsidR="00F9259E" w:rsidRPr="003E6DE1" w:rsidRDefault="00F9259E" w:rsidP="00F9259E">
            <w:pPr>
              <w:pStyle w:val="Pa2"/>
              <w:spacing w:after="80" w:line="360" w:lineRule="auto"/>
              <w:rPr>
                <w:rFonts w:ascii="NTFPreCursivefk" w:hAnsi="NTFPreCursivefk" w:cs="PNUSL S+ Arial MT"/>
                <w:color w:val="000000"/>
                <w:sz w:val="32"/>
                <w:szCs w:val="28"/>
              </w:rPr>
            </w:pPr>
            <w:r w:rsidRPr="003E6DE1">
              <w:rPr>
                <w:rStyle w:val="A1"/>
                <w:rFonts w:ascii="NTFPreCursivefk" w:hAnsi="NTFPreCursivefk"/>
                <w:sz w:val="32"/>
                <w:szCs w:val="28"/>
              </w:rPr>
              <w:t xml:space="preserve">How could a bystander make a bullying situation worse or better? </w:t>
            </w:r>
          </w:p>
          <w:p w14:paraId="5A1E208F" w14:textId="404E2C6E" w:rsidR="00F9259E" w:rsidRPr="003E6DE1" w:rsidRDefault="00F9259E" w:rsidP="00F9259E">
            <w:pPr>
              <w:pStyle w:val="Pa2"/>
              <w:spacing w:after="80" w:line="360" w:lineRule="auto"/>
              <w:rPr>
                <w:rFonts w:ascii="NTFPreCursivefk" w:hAnsi="NTFPreCursivefk" w:cs="PNUSL S+ Arial MT"/>
                <w:color w:val="000000"/>
                <w:sz w:val="32"/>
                <w:szCs w:val="28"/>
              </w:rPr>
            </w:pPr>
            <w:r w:rsidRPr="003E6DE1">
              <w:rPr>
                <w:rStyle w:val="A1"/>
                <w:rFonts w:ascii="NTFPreCursivefk" w:hAnsi="NTFPreCursivefk"/>
                <w:sz w:val="32"/>
                <w:szCs w:val="28"/>
              </w:rPr>
              <w:t xml:space="preserve">What types of bullying do you know about? </w:t>
            </w:r>
          </w:p>
          <w:p w14:paraId="50D3EC82" w14:textId="120B4BCF" w:rsidR="00F9259E" w:rsidRPr="003E6DE1" w:rsidRDefault="00F9259E" w:rsidP="00F9259E">
            <w:pPr>
              <w:pStyle w:val="Pa2"/>
              <w:spacing w:after="80" w:line="360" w:lineRule="auto"/>
              <w:rPr>
                <w:rFonts w:ascii="NTFPreCursivefk" w:hAnsi="NTFPreCursivefk" w:cs="PNUSL S+ Arial MT"/>
                <w:color w:val="000000"/>
                <w:sz w:val="32"/>
                <w:szCs w:val="28"/>
              </w:rPr>
            </w:pPr>
            <w:r w:rsidRPr="003E6DE1">
              <w:rPr>
                <w:rStyle w:val="A1"/>
                <w:rFonts w:ascii="NTFPreCursivefk" w:hAnsi="NTFPreCursivefk"/>
                <w:sz w:val="32"/>
                <w:szCs w:val="28"/>
              </w:rPr>
              <w:t xml:space="preserve">Where can someone get help if they were being bullied or witnessed bullying? </w:t>
            </w:r>
          </w:p>
          <w:p w14:paraId="39FADA13" w14:textId="77777777" w:rsidR="00F9259E" w:rsidRPr="003E6DE1" w:rsidRDefault="00F9259E" w:rsidP="00F9259E">
            <w:pPr>
              <w:pStyle w:val="Pa2"/>
              <w:spacing w:after="80" w:line="360" w:lineRule="auto"/>
              <w:rPr>
                <w:rStyle w:val="A1"/>
                <w:rFonts w:ascii="NTFPreCursivefk" w:hAnsi="NTFPreCursivefk"/>
                <w:sz w:val="32"/>
                <w:szCs w:val="28"/>
              </w:rPr>
            </w:pPr>
            <w:r w:rsidRPr="003E6DE1">
              <w:rPr>
                <w:rStyle w:val="A1"/>
                <w:rFonts w:ascii="NTFPreCursivefk" w:hAnsi="NTFPreCursivefk"/>
                <w:sz w:val="32"/>
                <w:szCs w:val="28"/>
              </w:rPr>
              <w:t xml:space="preserve">How does it feel to give and receive a compliment? </w:t>
            </w:r>
          </w:p>
          <w:p w14:paraId="7C0BDF8A" w14:textId="23BFD83B" w:rsidR="00F9259E" w:rsidRPr="00F9259E" w:rsidRDefault="00F9259E" w:rsidP="00F9259E">
            <w:pPr>
              <w:pStyle w:val="Pa2"/>
              <w:spacing w:after="80" w:line="360" w:lineRule="auto"/>
              <w:rPr>
                <w:rFonts w:ascii="NTFPreCursivefk" w:hAnsi="NTFPreCursivefk" w:cs="PNUSL S+ Arial MT"/>
                <w:color w:val="000000"/>
                <w:sz w:val="32"/>
                <w:szCs w:val="28"/>
              </w:rPr>
            </w:pPr>
            <w:r w:rsidRPr="003E6DE1">
              <w:rPr>
                <w:rStyle w:val="A1"/>
                <w:rFonts w:ascii="NTFPreCursivefk" w:hAnsi="NTFPreCursivefk"/>
                <w:sz w:val="32"/>
                <w:szCs w:val="28"/>
              </w:rPr>
              <w:t>Can you explain how Calm Me time makes you feel?</w:t>
            </w:r>
          </w:p>
        </w:tc>
      </w:tr>
      <w:tr w:rsidR="00D46A52" w:rsidRPr="00962F5C" w14:paraId="51891A2E" w14:textId="77777777" w:rsidTr="005D59C1">
        <w:trPr>
          <w:trHeight w:val="1285"/>
        </w:trPr>
        <w:tc>
          <w:tcPr>
            <w:tcW w:w="3423" w:type="dxa"/>
          </w:tcPr>
          <w:p w14:paraId="00138283" w14:textId="12325078" w:rsidR="00D46A52" w:rsidRPr="00962F5C" w:rsidRDefault="003E6DE1" w:rsidP="005F362C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</w:pPr>
            <w:r w:rsidRPr="003E6DE1"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  <w:drawing>
                <wp:anchor distT="0" distB="0" distL="114300" distR="114300" simplePos="0" relativeHeight="251657215" behindDoc="0" locked="0" layoutInCell="1" allowOverlap="1" wp14:anchorId="0CD7D014" wp14:editId="115BC9ED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36830</wp:posOffset>
                  </wp:positionV>
                  <wp:extent cx="1087755" cy="925830"/>
                  <wp:effectExtent l="0" t="0" r="0" b="7620"/>
                  <wp:wrapThrough wrapText="bothSides">
                    <wp:wrapPolygon edited="0">
                      <wp:start x="0" y="0"/>
                      <wp:lineTo x="0" y="21333"/>
                      <wp:lineTo x="21184" y="21333"/>
                      <wp:lineTo x="21184" y="0"/>
                      <wp:lineTo x="0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55" cy="92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21" w:type="dxa"/>
            <w:gridSpan w:val="4"/>
          </w:tcPr>
          <w:p w14:paraId="07827FC9" w14:textId="732BB170" w:rsidR="00D46A52" w:rsidRPr="003E6DE1" w:rsidRDefault="003E6DE1" w:rsidP="005F362C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36"/>
              </w:rPr>
            </w:pPr>
            <w:r w:rsidRPr="003E6DE1">
              <w:rPr>
                <w:rFonts w:ascii="NTFPreCursivefk" w:hAnsi="NTFPreCursivefk" w:cs="Arial"/>
                <w:sz w:val="36"/>
                <w:szCs w:val="36"/>
              </w:rPr>
              <w:t>Things that are the same between peers.</w:t>
            </w:r>
          </w:p>
        </w:tc>
        <w:tc>
          <w:tcPr>
            <w:tcW w:w="5953" w:type="dxa"/>
            <w:gridSpan w:val="4"/>
            <w:vMerge/>
          </w:tcPr>
          <w:p w14:paraId="346CEB3C" w14:textId="77777777" w:rsidR="00D46A52" w:rsidRPr="00962F5C" w:rsidRDefault="00D46A52" w:rsidP="005F362C">
            <w:pPr>
              <w:spacing w:after="0"/>
              <w:rPr>
                <w:rFonts w:ascii="NTFPreCursive" w:hAnsi="NTFPreCursive" w:cs="Arial"/>
                <w:color w:val="212529"/>
                <w:sz w:val="32"/>
              </w:rPr>
            </w:pPr>
          </w:p>
        </w:tc>
      </w:tr>
      <w:tr w:rsidR="00D46A52" w:rsidRPr="00962F5C" w14:paraId="1E4AF059" w14:textId="77777777" w:rsidTr="005D59C1">
        <w:trPr>
          <w:trHeight w:val="1285"/>
        </w:trPr>
        <w:tc>
          <w:tcPr>
            <w:tcW w:w="3423" w:type="dxa"/>
          </w:tcPr>
          <w:p w14:paraId="13BE45FC" w14:textId="61FEEBDF" w:rsidR="00D46A52" w:rsidRPr="00962F5C" w:rsidRDefault="003E6DE1" w:rsidP="005F362C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</w:pPr>
            <w:r w:rsidRPr="003E6DE1"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  <w:drawing>
                <wp:anchor distT="0" distB="0" distL="114300" distR="114300" simplePos="0" relativeHeight="251666432" behindDoc="0" locked="0" layoutInCell="1" allowOverlap="1" wp14:anchorId="0BABBC5B" wp14:editId="38602E16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57150</wp:posOffset>
                  </wp:positionV>
                  <wp:extent cx="1024255" cy="868680"/>
                  <wp:effectExtent l="0" t="0" r="4445" b="7620"/>
                  <wp:wrapThrough wrapText="bothSides">
                    <wp:wrapPolygon edited="0">
                      <wp:start x="0" y="0"/>
                      <wp:lineTo x="0" y="21316"/>
                      <wp:lineTo x="21292" y="21316"/>
                      <wp:lineTo x="21292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255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21" w:type="dxa"/>
            <w:gridSpan w:val="4"/>
          </w:tcPr>
          <w:p w14:paraId="058F7DE9" w14:textId="4253A77C" w:rsidR="00D46A52" w:rsidRPr="003E6DE1" w:rsidRDefault="003E6DE1" w:rsidP="005F362C">
            <w:pPr>
              <w:rPr>
                <w:rFonts w:ascii="NTFPreCursive" w:hAnsi="NTFPreCursive" w:cstheme="minorHAnsi"/>
                <w:bCs/>
                <w:color w:val="385623" w:themeColor="accent6" w:themeShade="80"/>
                <w:sz w:val="36"/>
                <w:szCs w:val="36"/>
              </w:rPr>
            </w:pPr>
            <w:r w:rsidRPr="003E6DE1">
              <w:rPr>
                <w:rFonts w:ascii="NTFPreCursivefk" w:hAnsi="NTFPreCursivefk" w:cs="Arial"/>
                <w:sz w:val="36"/>
                <w:szCs w:val="36"/>
              </w:rPr>
              <w:t>When someone or something is not similar to others.</w:t>
            </w:r>
          </w:p>
        </w:tc>
        <w:tc>
          <w:tcPr>
            <w:tcW w:w="5953" w:type="dxa"/>
            <w:gridSpan w:val="4"/>
            <w:vMerge/>
          </w:tcPr>
          <w:p w14:paraId="6CDE114F" w14:textId="77777777" w:rsidR="00D46A52" w:rsidRPr="00962F5C" w:rsidRDefault="00D46A52" w:rsidP="005F362C">
            <w:pPr>
              <w:spacing w:after="0"/>
              <w:rPr>
                <w:rFonts w:ascii="NTFPreCursive" w:hAnsi="NTFPreCursive" w:cs="Arial"/>
                <w:color w:val="212529"/>
                <w:sz w:val="32"/>
              </w:rPr>
            </w:pPr>
          </w:p>
        </w:tc>
      </w:tr>
      <w:tr w:rsidR="003E6DE1" w:rsidRPr="00962F5C" w14:paraId="67217C75" w14:textId="77777777" w:rsidTr="005D59C1">
        <w:trPr>
          <w:trHeight w:val="1285"/>
        </w:trPr>
        <w:tc>
          <w:tcPr>
            <w:tcW w:w="3423" w:type="dxa"/>
          </w:tcPr>
          <w:p w14:paraId="3BF3487F" w14:textId="05F03E19" w:rsidR="003E6DE1" w:rsidRPr="00962F5C" w:rsidRDefault="003E6DE1" w:rsidP="003E6DE1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</w:pPr>
            <w:r w:rsidRPr="003E6DE1"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6C8B0BF6" wp14:editId="7433CD8B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66675</wp:posOffset>
                  </wp:positionV>
                  <wp:extent cx="1087755" cy="879475"/>
                  <wp:effectExtent l="0" t="0" r="0" b="0"/>
                  <wp:wrapThrough wrapText="bothSides">
                    <wp:wrapPolygon edited="0">
                      <wp:start x="0" y="0"/>
                      <wp:lineTo x="0" y="21054"/>
                      <wp:lineTo x="21184" y="21054"/>
                      <wp:lineTo x="21184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55" cy="87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21" w:type="dxa"/>
            <w:gridSpan w:val="4"/>
          </w:tcPr>
          <w:p w14:paraId="7F30F285" w14:textId="4C917A7A" w:rsidR="003E6DE1" w:rsidRPr="003E6DE1" w:rsidRDefault="003E6DE1" w:rsidP="003E6DE1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36"/>
              </w:rPr>
            </w:pPr>
            <w:r w:rsidRPr="003E6DE1">
              <w:rPr>
                <w:rFonts w:ascii="NTFPreCursivefk" w:hAnsi="NTFPreCursivefk" w:cs="Arial"/>
                <w:sz w:val="36"/>
                <w:szCs w:val="36"/>
              </w:rPr>
              <w:t xml:space="preserve">Judging something and deciding on something without proof. </w:t>
            </w:r>
          </w:p>
        </w:tc>
        <w:tc>
          <w:tcPr>
            <w:tcW w:w="5953" w:type="dxa"/>
            <w:gridSpan w:val="4"/>
            <w:vMerge/>
          </w:tcPr>
          <w:p w14:paraId="13D4D5F9" w14:textId="77777777" w:rsidR="003E6DE1" w:rsidRPr="00962F5C" w:rsidRDefault="003E6DE1" w:rsidP="003E6DE1">
            <w:pPr>
              <w:spacing w:after="0"/>
              <w:rPr>
                <w:rFonts w:ascii="NTFPreCursive" w:hAnsi="NTFPreCursive" w:cs="Arial"/>
                <w:color w:val="212529"/>
                <w:sz w:val="32"/>
              </w:rPr>
            </w:pPr>
          </w:p>
        </w:tc>
      </w:tr>
      <w:tr w:rsidR="003E6DE1" w:rsidRPr="00962F5C" w14:paraId="60DC08AF" w14:textId="77777777" w:rsidTr="005D59C1">
        <w:trPr>
          <w:trHeight w:val="1938"/>
        </w:trPr>
        <w:tc>
          <w:tcPr>
            <w:tcW w:w="3423" w:type="dxa"/>
          </w:tcPr>
          <w:p w14:paraId="0AB08DE4" w14:textId="6367E958" w:rsidR="003E6DE1" w:rsidRPr="00962F5C" w:rsidRDefault="003E6DE1" w:rsidP="003E6DE1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</w:pPr>
            <w:r w:rsidRPr="003E6DE1"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  <w:drawing>
                <wp:anchor distT="0" distB="0" distL="114300" distR="114300" simplePos="0" relativeHeight="251675648" behindDoc="0" locked="0" layoutInCell="1" allowOverlap="1" wp14:anchorId="246FB481" wp14:editId="5FD6E3FA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83185</wp:posOffset>
                  </wp:positionV>
                  <wp:extent cx="1056005" cy="1077595"/>
                  <wp:effectExtent l="0" t="0" r="0" b="8255"/>
                  <wp:wrapThrough wrapText="bothSides">
                    <wp:wrapPolygon edited="0">
                      <wp:start x="0" y="0"/>
                      <wp:lineTo x="0" y="21384"/>
                      <wp:lineTo x="21041" y="21384"/>
                      <wp:lineTo x="21041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005" cy="1077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21" w:type="dxa"/>
            <w:gridSpan w:val="4"/>
          </w:tcPr>
          <w:p w14:paraId="32402132" w14:textId="4EA80BE1" w:rsidR="003E6DE1" w:rsidRPr="003E6DE1" w:rsidRDefault="003E6DE1" w:rsidP="003E6DE1">
            <w:pPr>
              <w:rPr>
                <w:rFonts w:ascii="NTFPreCursive" w:hAnsi="NTFPreCursive" w:cstheme="minorHAnsi"/>
                <w:bCs/>
                <w:color w:val="385623" w:themeColor="accent6" w:themeShade="80"/>
                <w:sz w:val="36"/>
                <w:szCs w:val="36"/>
              </w:rPr>
            </w:pPr>
            <w:r w:rsidRPr="003E6DE1">
              <w:rPr>
                <w:rFonts w:ascii="NTFPreCursivefk" w:hAnsi="NTFPreCursivefk" w:cs="Arial"/>
                <w:sz w:val="36"/>
                <w:szCs w:val="36"/>
              </w:rPr>
              <w:t xml:space="preserve">Someone who makes someone else constantly feel sad or upset by their actions. </w:t>
            </w:r>
          </w:p>
        </w:tc>
        <w:tc>
          <w:tcPr>
            <w:tcW w:w="5953" w:type="dxa"/>
            <w:gridSpan w:val="4"/>
            <w:vMerge/>
          </w:tcPr>
          <w:p w14:paraId="61464BEF" w14:textId="77777777" w:rsidR="003E6DE1" w:rsidRPr="00962F5C" w:rsidRDefault="003E6DE1" w:rsidP="003E6DE1">
            <w:pPr>
              <w:spacing w:after="0"/>
              <w:rPr>
                <w:rFonts w:ascii="NTFPreCursive" w:hAnsi="NTFPreCursive" w:cs="Arial"/>
                <w:color w:val="212529"/>
                <w:sz w:val="32"/>
              </w:rPr>
            </w:pPr>
          </w:p>
        </w:tc>
      </w:tr>
      <w:tr w:rsidR="003E6DE1" w:rsidRPr="00962F5C" w14:paraId="6140A31F" w14:textId="77777777" w:rsidTr="005D59C1">
        <w:trPr>
          <w:trHeight w:val="1859"/>
        </w:trPr>
        <w:tc>
          <w:tcPr>
            <w:tcW w:w="3423" w:type="dxa"/>
          </w:tcPr>
          <w:p w14:paraId="7445FAE3" w14:textId="7D5107BB" w:rsidR="003E6DE1" w:rsidRPr="00962F5C" w:rsidRDefault="003E6DE1" w:rsidP="003E6DE1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</w:pPr>
            <w:r w:rsidRPr="003E6DE1"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24"/>
              </w:rPr>
              <w:drawing>
                <wp:anchor distT="0" distB="0" distL="114300" distR="114300" simplePos="0" relativeHeight="251678720" behindDoc="0" locked="0" layoutInCell="1" allowOverlap="1" wp14:anchorId="28A29363" wp14:editId="620FF59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43815</wp:posOffset>
                  </wp:positionV>
                  <wp:extent cx="993140" cy="1064260"/>
                  <wp:effectExtent l="0" t="0" r="0" b="2540"/>
                  <wp:wrapThrough wrapText="bothSides">
                    <wp:wrapPolygon edited="0">
                      <wp:start x="0" y="0"/>
                      <wp:lineTo x="0" y="21265"/>
                      <wp:lineTo x="21130" y="21265"/>
                      <wp:lineTo x="21130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140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21" w:type="dxa"/>
            <w:gridSpan w:val="4"/>
          </w:tcPr>
          <w:p w14:paraId="3BB6C416" w14:textId="0C746424" w:rsidR="003E6DE1" w:rsidRPr="003E6DE1" w:rsidRDefault="003E6DE1" w:rsidP="003E6DE1">
            <w:pPr>
              <w:rPr>
                <w:rFonts w:ascii="NTFPreCursive" w:hAnsi="NTFPreCursive" w:cstheme="minorHAnsi"/>
                <w:b/>
                <w:color w:val="385623" w:themeColor="accent6" w:themeShade="80"/>
                <w:sz w:val="36"/>
                <w:szCs w:val="36"/>
              </w:rPr>
            </w:pPr>
            <w:r w:rsidRPr="003E6DE1">
              <w:rPr>
                <w:rFonts w:ascii="NTFPreCursivefk" w:hAnsi="NTFPreCursivefk" w:cs="Arial"/>
                <w:sz w:val="36"/>
                <w:szCs w:val="36"/>
              </w:rPr>
              <w:t xml:space="preserve">To include all peers from different backgrounds and genders. </w:t>
            </w:r>
          </w:p>
        </w:tc>
        <w:tc>
          <w:tcPr>
            <w:tcW w:w="5953" w:type="dxa"/>
            <w:gridSpan w:val="4"/>
            <w:vMerge/>
          </w:tcPr>
          <w:p w14:paraId="6D8D4FF0" w14:textId="77777777" w:rsidR="003E6DE1" w:rsidRPr="00962F5C" w:rsidRDefault="003E6DE1" w:rsidP="003E6DE1">
            <w:pPr>
              <w:spacing w:after="0"/>
              <w:rPr>
                <w:rFonts w:ascii="NTFPreCursive" w:hAnsi="NTFPreCursive" w:cs="Arial"/>
                <w:color w:val="212529"/>
                <w:sz w:val="32"/>
              </w:rPr>
            </w:pPr>
          </w:p>
        </w:tc>
      </w:tr>
      <w:tr w:rsidR="003E6DE1" w:rsidRPr="00962F5C" w14:paraId="7E9D1FAA" w14:textId="77777777" w:rsidTr="00962F5C">
        <w:trPr>
          <w:trHeight w:val="672"/>
        </w:trPr>
        <w:tc>
          <w:tcPr>
            <w:tcW w:w="10674" w:type="dxa"/>
            <w:gridSpan w:val="8"/>
            <w:shd w:val="clear" w:color="auto" w:fill="FF99FF"/>
          </w:tcPr>
          <w:p w14:paraId="07BEBCB3" w14:textId="77777777" w:rsidR="003E6DE1" w:rsidRPr="00962F5C" w:rsidRDefault="003E6DE1" w:rsidP="003E6DE1">
            <w:pPr>
              <w:tabs>
                <w:tab w:val="left" w:pos="4020"/>
              </w:tabs>
              <w:spacing w:after="0"/>
              <w:jc w:val="center"/>
              <w:rPr>
                <w:rFonts w:ascii="NTFPreCursive" w:hAnsi="NTFPreCursive"/>
                <w:sz w:val="32"/>
              </w:rPr>
            </w:pPr>
            <w:r w:rsidRPr="00962F5C">
              <w:rPr>
                <w:rFonts w:ascii="NTFPreCursive" w:hAnsi="NTFPreCursive"/>
                <w:b/>
                <w:sz w:val="32"/>
              </w:rPr>
              <w:t xml:space="preserve">Links to </w:t>
            </w:r>
            <w:r w:rsidRPr="00962F5C">
              <w:rPr>
                <w:rStyle w:val="Strong"/>
                <w:rFonts w:ascii="NTFPreCursive" w:hAnsi="NTFPreCursive"/>
                <w:color w:val="8E44AD"/>
                <w:sz w:val="32"/>
                <w:bdr w:val="none" w:sz="0" w:space="0" w:color="auto" w:frame="1"/>
              </w:rPr>
              <w:t>H</w:t>
            </w:r>
            <w:r w:rsidRPr="00962F5C">
              <w:rPr>
                <w:rStyle w:val="Strong"/>
                <w:rFonts w:ascii="NTFPreCursive" w:hAnsi="NTFPreCursive"/>
                <w:color w:val="27AE60"/>
                <w:sz w:val="32"/>
                <w:bdr w:val="none" w:sz="0" w:space="0" w:color="auto" w:frame="1"/>
              </w:rPr>
              <w:t>E</w:t>
            </w:r>
            <w:r w:rsidRPr="00962F5C">
              <w:rPr>
                <w:rStyle w:val="Strong"/>
                <w:rFonts w:ascii="NTFPreCursive" w:hAnsi="NTFPreCursive"/>
                <w:color w:val="3498DB"/>
                <w:sz w:val="32"/>
                <w:bdr w:val="none" w:sz="0" w:space="0" w:color="auto" w:frame="1"/>
              </w:rPr>
              <w:t>A</w:t>
            </w:r>
            <w:r w:rsidRPr="00962F5C">
              <w:rPr>
                <w:rStyle w:val="Strong"/>
                <w:rFonts w:ascii="NTFPreCursive" w:hAnsi="NTFPreCursive"/>
                <w:color w:val="C0392B"/>
                <w:sz w:val="32"/>
                <w:bdr w:val="none" w:sz="0" w:space="0" w:color="auto" w:frame="1"/>
              </w:rPr>
              <w:t>R</w:t>
            </w:r>
            <w:r w:rsidRPr="00962F5C">
              <w:rPr>
                <w:rStyle w:val="Strong"/>
                <w:rFonts w:ascii="NTFPreCursive" w:hAnsi="NTFPreCursive"/>
                <w:color w:val="F39C12"/>
                <w:sz w:val="32"/>
                <w:bdr w:val="none" w:sz="0" w:space="0" w:color="auto" w:frame="1"/>
              </w:rPr>
              <w:t xml:space="preserve">T </w:t>
            </w:r>
            <w:r w:rsidRPr="00962F5C">
              <w:rPr>
                <w:rFonts w:ascii="NTFPreCursive" w:hAnsi="NTFPreCursive"/>
                <w:b/>
                <w:sz w:val="32"/>
              </w:rPr>
              <w:t>a</w:t>
            </w:r>
            <w:r w:rsidRPr="00962F5C">
              <w:rPr>
                <w:rFonts w:ascii="NTFPreCursive" w:hAnsi="NTFPreCursive"/>
                <w:sz w:val="32"/>
              </w:rPr>
              <w:t>nd British Values</w:t>
            </w:r>
          </w:p>
        </w:tc>
        <w:tc>
          <w:tcPr>
            <w:tcW w:w="4923" w:type="dxa"/>
            <w:shd w:val="clear" w:color="auto" w:fill="FF99FF"/>
          </w:tcPr>
          <w:p w14:paraId="3B59C9BD" w14:textId="77777777" w:rsidR="003E6DE1" w:rsidRPr="00962F5C" w:rsidRDefault="003E6DE1" w:rsidP="003E6DE1">
            <w:pPr>
              <w:spacing w:after="0"/>
              <w:rPr>
                <w:rFonts w:ascii="NTFPreCursive" w:hAnsi="NTFPreCursive"/>
                <w:sz w:val="32"/>
              </w:rPr>
            </w:pPr>
            <w:r w:rsidRPr="00962F5C">
              <w:rPr>
                <w:rFonts w:ascii="NTFPreCursive" w:hAnsi="NTFPreCursive"/>
                <w:b/>
                <w:sz w:val="32"/>
              </w:rPr>
              <w:t>Wider World Events</w:t>
            </w:r>
          </w:p>
        </w:tc>
      </w:tr>
      <w:tr w:rsidR="003E6DE1" w:rsidRPr="00962F5C" w14:paraId="083384F4" w14:textId="77777777" w:rsidTr="00962F5C">
        <w:trPr>
          <w:trHeight w:val="3392"/>
        </w:trPr>
        <w:tc>
          <w:tcPr>
            <w:tcW w:w="6459" w:type="dxa"/>
            <w:gridSpan w:val="4"/>
          </w:tcPr>
          <w:p w14:paraId="6CD4ABF3" w14:textId="77777777" w:rsidR="003E6DE1" w:rsidRPr="00962F5C" w:rsidRDefault="003E6DE1" w:rsidP="003E6DE1">
            <w:pPr>
              <w:autoSpaceDE w:val="0"/>
              <w:autoSpaceDN w:val="0"/>
              <w:adjustRightInd w:val="0"/>
              <w:spacing w:after="0" w:line="241" w:lineRule="atLeast"/>
              <w:rPr>
                <w:rStyle w:val="Strong"/>
                <w:rFonts w:ascii="NTFPreCursive" w:hAnsi="NTFPreCursive"/>
                <w:color w:val="F39C12"/>
                <w:sz w:val="36"/>
                <w:szCs w:val="24"/>
                <w:bdr w:val="none" w:sz="0" w:space="0" w:color="auto" w:frame="1"/>
              </w:rPr>
            </w:pPr>
            <w:r w:rsidRPr="00962F5C">
              <w:rPr>
                <w:rStyle w:val="Strong"/>
                <w:rFonts w:ascii="NTFPreCursive" w:hAnsi="NTFPreCursive"/>
                <w:color w:val="8E44AD"/>
                <w:sz w:val="36"/>
                <w:szCs w:val="24"/>
                <w:bdr w:val="none" w:sz="0" w:space="0" w:color="auto" w:frame="1"/>
              </w:rPr>
              <w:t>H</w:t>
            </w:r>
            <w:r w:rsidRPr="00962F5C">
              <w:rPr>
                <w:rStyle w:val="Strong"/>
                <w:rFonts w:ascii="NTFPreCursive" w:hAnsi="NTFPreCursive"/>
                <w:color w:val="27AE60"/>
                <w:sz w:val="36"/>
                <w:szCs w:val="24"/>
                <w:bdr w:val="none" w:sz="0" w:space="0" w:color="auto" w:frame="1"/>
              </w:rPr>
              <w:t>E</w:t>
            </w:r>
            <w:r w:rsidRPr="00962F5C">
              <w:rPr>
                <w:rStyle w:val="Strong"/>
                <w:rFonts w:ascii="NTFPreCursive" w:hAnsi="NTFPreCursive"/>
                <w:color w:val="3498DB"/>
                <w:sz w:val="36"/>
                <w:szCs w:val="24"/>
                <w:bdr w:val="none" w:sz="0" w:space="0" w:color="auto" w:frame="1"/>
              </w:rPr>
              <w:t>A</w:t>
            </w:r>
            <w:r w:rsidRPr="00962F5C">
              <w:rPr>
                <w:rStyle w:val="Strong"/>
                <w:rFonts w:ascii="NTFPreCursive" w:hAnsi="NTFPreCursive"/>
                <w:color w:val="C0392B"/>
                <w:sz w:val="36"/>
                <w:szCs w:val="24"/>
                <w:bdr w:val="none" w:sz="0" w:space="0" w:color="auto" w:frame="1"/>
              </w:rPr>
              <w:t>R</w:t>
            </w:r>
            <w:r w:rsidRPr="00962F5C">
              <w:rPr>
                <w:rStyle w:val="Strong"/>
                <w:rFonts w:ascii="NTFPreCursive" w:hAnsi="NTFPreCursive"/>
                <w:color w:val="F39C12"/>
                <w:sz w:val="36"/>
                <w:szCs w:val="24"/>
                <w:bdr w:val="none" w:sz="0" w:space="0" w:color="auto" w:frame="1"/>
              </w:rPr>
              <w:t>T</w:t>
            </w:r>
          </w:p>
          <w:p w14:paraId="29C8F08F" w14:textId="30710C33" w:rsidR="003E6DE1" w:rsidRPr="00962F5C" w:rsidRDefault="003E6DE1" w:rsidP="003E6DE1">
            <w:pPr>
              <w:tabs>
                <w:tab w:val="center" w:pos="1761"/>
              </w:tabs>
              <w:autoSpaceDE w:val="0"/>
              <w:autoSpaceDN w:val="0"/>
              <w:adjustRightInd w:val="0"/>
              <w:spacing w:after="0" w:line="241" w:lineRule="atLeast"/>
              <w:ind w:hanging="160"/>
              <w:rPr>
                <w:rFonts w:ascii="NTFPreCursive" w:hAnsi="NTFPreCursive" w:cs="SMKNW M+ Arial MT"/>
                <w:sz w:val="36"/>
                <w:szCs w:val="24"/>
              </w:rPr>
            </w:pPr>
            <w:r w:rsidRPr="00962F5C">
              <w:rPr>
                <w:rFonts w:ascii="NTFPreCursive" w:hAnsi="NTFPreCursive" w:cs="SMKNW M+ Arial MT"/>
                <w:sz w:val="36"/>
                <w:szCs w:val="24"/>
              </w:rPr>
              <w:t xml:space="preserve">  Health- emotional wellbeing and having a healthy mind</w:t>
            </w:r>
          </w:p>
          <w:p w14:paraId="6DA98C94" w14:textId="088A9D68" w:rsidR="003E6DE1" w:rsidRPr="00962F5C" w:rsidRDefault="003E6DE1" w:rsidP="003E6DE1">
            <w:pPr>
              <w:tabs>
                <w:tab w:val="center" w:pos="1761"/>
              </w:tabs>
              <w:autoSpaceDE w:val="0"/>
              <w:autoSpaceDN w:val="0"/>
              <w:adjustRightInd w:val="0"/>
              <w:spacing w:after="0" w:line="241" w:lineRule="atLeast"/>
              <w:ind w:hanging="160"/>
              <w:rPr>
                <w:rFonts w:ascii="NTFPreCursive" w:hAnsi="NTFPreCursive" w:cs="SMKNW M+ Arial MT"/>
                <w:sz w:val="36"/>
                <w:szCs w:val="24"/>
              </w:rPr>
            </w:pPr>
            <w:r w:rsidRPr="00962F5C">
              <w:rPr>
                <w:rFonts w:ascii="NTFPreCursive" w:hAnsi="NTFPreCursive" w:cs="SMKNW M+ Arial MT"/>
                <w:sz w:val="36"/>
                <w:szCs w:val="24"/>
              </w:rPr>
              <w:t xml:space="preserve"> Team Trinity- Making people feel welcome, inclusivity</w:t>
            </w:r>
          </w:p>
          <w:p w14:paraId="040EDE40" w14:textId="16A13EC4" w:rsidR="003E6DE1" w:rsidRPr="00962F5C" w:rsidRDefault="003E6DE1" w:rsidP="003E6DE1">
            <w:pPr>
              <w:tabs>
                <w:tab w:val="center" w:pos="1761"/>
              </w:tabs>
              <w:autoSpaceDE w:val="0"/>
              <w:autoSpaceDN w:val="0"/>
              <w:adjustRightInd w:val="0"/>
              <w:spacing w:after="0" w:line="241" w:lineRule="atLeast"/>
              <w:rPr>
                <w:rFonts w:ascii="NTFPreCursive" w:hAnsi="NTFPreCursive" w:cs="SMKNW M+ Arial MT"/>
                <w:sz w:val="36"/>
                <w:szCs w:val="24"/>
              </w:rPr>
            </w:pPr>
            <w:r>
              <w:rPr>
                <w:rFonts w:ascii="NTFPreCursive" w:hAnsi="NTFPreCursive" w:cs="SMKNW M+ Arial MT"/>
                <w:sz w:val="36"/>
                <w:szCs w:val="24"/>
              </w:rPr>
              <w:t>Respect – showing respect to others</w:t>
            </w:r>
          </w:p>
        </w:tc>
        <w:tc>
          <w:tcPr>
            <w:tcW w:w="4215" w:type="dxa"/>
            <w:gridSpan w:val="4"/>
          </w:tcPr>
          <w:p w14:paraId="4970FEAA" w14:textId="77777777" w:rsidR="003E6DE1" w:rsidRPr="00962F5C" w:rsidRDefault="003E6DE1" w:rsidP="003E6DE1">
            <w:pPr>
              <w:autoSpaceDE w:val="0"/>
              <w:autoSpaceDN w:val="0"/>
              <w:adjustRightInd w:val="0"/>
              <w:spacing w:after="0" w:line="241" w:lineRule="atLeast"/>
              <w:rPr>
                <w:rFonts w:ascii="NTFPreCursive" w:hAnsi="NTFPreCursive"/>
                <w:b/>
                <w:color w:val="4472C4" w:themeColor="accent1"/>
                <w:sz w:val="36"/>
                <w:szCs w:val="24"/>
              </w:rPr>
            </w:pPr>
            <w:r w:rsidRPr="00962F5C">
              <w:rPr>
                <w:rFonts w:ascii="NTFPreCursive" w:hAnsi="NTFPreCursive"/>
                <w:b/>
                <w:color w:val="4472C4" w:themeColor="accent1"/>
                <w:sz w:val="36"/>
                <w:szCs w:val="24"/>
              </w:rPr>
              <w:t>British Values</w:t>
            </w:r>
          </w:p>
          <w:p w14:paraId="304A4405" w14:textId="1EEDF6F0" w:rsidR="003E6DE1" w:rsidRPr="00962F5C" w:rsidRDefault="003E6DE1" w:rsidP="003E6DE1">
            <w:pPr>
              <w:tabs>
                <w:tab w:val="center" w:pos="1761"/>
              </w:tabs>
              <w:autoSpaceDE w:val="0"/>
              <w:autoSpaceDN w:val="0"/>
              <w:adjustRightInd w:val="0"/>
              <w:spacing w:after="0" w:line="241" w:lineRule="atLeast"/>
              <w:rPr>
                <w:rFonts w:ascii="NTFPreCursive" w:hAnsi="NTFPreCursive" w:cs="SMKNW M+ Arial MT"/>
                <w:sz w:val="36"/>
                <w:szCs w:val="24"/>
              </w:rPr>
            </w:pPr>
            <w:r w:rsidRPr="00962F5C">
              <w:rPr>
                <w:rFonts w:ascii="NTFPreCursive" w:hAnsi="NTFPreCursive" w:cs="SMKNW M+ Arial MT"/>
                <w:sz w:val="36"/>
                <w:szCs w:val="24"/>
              </w:rPr>
              <w:t>Respect and tolerance- not judging others, making them feel welcome.</w:t>
            </w:r>
          </w:p>
          <w:p w14:paraId="2A2712DB" w14:textId="77777777" w:rsidR="003E6DE1" w:rsidRPr="00962F5C" w:rsidRDefault="003E6DE1" w:rsidP="003E6DE1">
            <w:pPr>
              <w:tabs>
                <w:tab w:val="center" w:pos="1761"/>
              </w:tabs>
              <w:autoSpaceDE w:val="0"/>
              <w:autoSpaceDN w:val="0"/>
              <w:adjustRightInd w:val="0"/>
              <w:spacing w:after="0" w:line="241" w:lineRule="atLeast"/>
              <w:rPr>
                <w:rFonts w:ascii="NTFPreCursive" w:hAnsi="NTFPreCursive" w:cs="SMKNW M+ Arial MT"/>
                <w:sz w:val="36"/>
                <w:szCs w:val="24"/>
              </w:rPr>
            </w:pPr>
          </w:p>
          <w:p w14:paraId="0EE68931" w14:textId="19DC48A5" w:rsidR="003E6DE1" w:rsidRPr="00962F5C" w:rsidRDefault="003E6DE1" w:rsidP="003E6DE1">
            <w:pPr>
              <w:autoSpaceDE w:val="0"/>
              <w:autoSpaceDN w:val="0"/>
              <w:adjustRightInd w:val="0"/>
              <w:spacing w:after="0" w:line="241" w:lineRule="atLeast"/>
              <w:rPr>
                <w:rFonts w:ascii="NTFPreCursive" w:hAnsi="NTFPreCursive"/>
                <w:b/>
                <w:sz w:val="36"/>
                <w:szCs w:val="24"/>
              </w:rPr>
            </w:pPr>
          </w:p>
        </w:tc>
        <w:tc>
          <w:tcPr>
            <w:tcW w:w="4923" w:type="dxa"/>
          </w:tcPr>
          <w:p w14:paraId="25695BA7" w14:textId="55901D92" w:rsidR="003E6DE1" w:rsidRDefault="003E6DE1" w:rsidP="003E6DE1">
            <w:pPr>
              <w:spacing w:after="0"/>
              <w:rPr>
                <w:rFonts w:ascii="NTFPreCursive" w:hAnsi="NTFPreCursive" w:cstheme="minorHAnsi"/>
                <w:sz w:val="36"/>
                <w:szCs w:val="24"/>
              </w:rPr>
            </w:pPr>
            <w:r>
              <w:rPr>
                <w:rFonts w:ascii="NTFPreCursive" w:hAnsi="NTFPreCursive" w:cstheme="minorHAnsi"/>
                <w:sz w:val="36"/>
                <w:szCs w:val="24"/>
              </w:rPr>
              <w:t xml:space="preserve">BBC </w:t>
            </w:r>
            <w:r w:rsidRPr="00962F5C">
              <w:rPr>
                <w:rFonts w:ascii="NTFPreCursive" w:hAnsi="NTFPreCursive" w:cstheme="minorHAnsi"/>
                <w:sz w:val="36"/>
                <w:szCs w:val="24"/>
              </w:rPr>
              <w:t xml:space="preserve">Children in </w:t>
            </w:r>
            <w:r>
              <w:rPr>
                <w:rFonts w:ascii="NTFPreCursive" w:hAnsi="NTFPreCursive" w:cstheme="minorHAnsi"/>
                <w:sz w:val="36"/>
                <w:szCs w:val="24"/>
              </w:rPr>
              <w:t>N</w:t>
            </w:r>
            <w:r w:rsidRPr="00962F5C">
              <w:rPr>
                <w:rFonts w:ascii="NTFPreCursive" w:hAnsi="NTFPreCursive" w:cstheme="minorHAnsi"/>
                <w:sz w:val="36"/>
                <w:szCs w:val="24"/>
              </w:rPr>
              <w:t>eed</w:t>
            </w:r>
          </w:p>
          <w:p w14:paraId="5B6BB062" w14:textId="77777777" w:rsidR="003E6DE1" w:rsidRDefault="003E6DE1" w:rsidP="003E6DE1">
            <w:pPr>
              <w:spacing w:after="0"/>
              <w:rPr>
                <w:rFonts w:ascii="NTFPreCursive" w:hAnsi="NTFPreCursive" w:cstheme="minorHAnsi"/>
                <w:sz w:val="36"/>
                <w:szCs w:val="24"/>
              </w:rPr>
            </w:pPr>
            <w:r>
              <w:rPr>
                <w:rFonts w:ascii="NTFPreCursive" w:hAnsi="NTFPreCursive" w:cstheme="minorHAnsi"/>
                <w:sz w:val="36"/>
                <w:szCs w:val="24"/>
              </w:rPr>
              <w:t>Christmas performance</w:t>
            </w:r>
          </w:p>
          <w:p w14:paraId="79F0E012" w14:textId="77777777" w:rsidR="003E6DE1" w:rsidRDefault="003E6DE1" w:rsidP="003E6DE1">
            <w:pPr>
              <w:spacing w:after="0"/>
              <w:rPr>
                <w:rFonts w:ascii="NTFPreCursive" w:hAnsi="NTFPreCursive" w:cstheme="minorHAnsi"/>
                <w:sz w:val="36"/>
                <w:szCs w:val="24"/>
              </w:rPr>
            </w:pPr>
            <w:r>
              <w:rPr>
                <w:rFonts w:ascii="NTFPreCursive" w:hAnsi="NTFPreCursive" w:cstheme="minorHAnsi"/>
                <w:sz w:val="36"/>
                <w:szCs w:val="24"/>
              </w:rPr>
              <w:t xml:space="preserve">Diwali </w:t>
            </w:r>
          </w:p>
          <w:p w14:paraId="171693D7" w14:textId="77777777" w:rsidR="003E6DE1" w:rsidRDefault="003E6DE1" w:rsidP="003E6DE1">
            <w:pPr>
              <w:spacing w:after="0"/>
              <w:rPr>
                <w:rFonts w:ascii="NTFPreCursive" w:hAnsi="NTFPreCursive" w:cstheme="minorHAnsi"/>
                <w:sz w:val="36"/>
                <w:szCs w:val="24"/>
              </w:rPr>
            </w:pPr>
            <w:r>
              <w:rPr>
                <w:rFonts w:ascii="NTFPreCursive" w:hAnsi="NTFPreCursive" w:cstheme="minorHAnsi"/>
                <w:sz w:val="36"/>
                <w:szCs w:val="24"/>
              </w:rPr>
              <w:t>Anti-Bullying Week</w:t>
            </w:r>
          </w:p>
          <w:p w14:paraId="28633A04" w14:textId="77777777" w:rsidR="003E6DE1" w:rsidRDefault="003E6DE1" w:rsidP="003E6DE1">
            <w:pPr>
              <w:spacing w:after="0"/>
              <w:rPr>
                <w:rFonts w:ascii="NTFPreCursive" w:hAnsi="NTFPreCursive" w:cstheme="minorHAnsi"/>
                <w:sz w:val="36"/>
                <w:szCs w:val="24"/>
              </w:rPr>
            </w:pPr>
            <w:r>
              <w:rPr>
                <w:rFonts w:ascii="NTFPreCursive" w:hAnsi="NTFPreCursive" w:cstheme="minorHAnsi"/>
                <w:sz w:val="36"/>
                <w:szCs w:val="24"/>
              </w:rPr>
              <w:t>Odd Socks Day</w:t>
            </w:r>
          </w:p>
          <w:p w14:paraId="3D29D094" w14:textId="25DCF301" w:rsidR="003E6DE1" w:rsidRPr="00962F5C" w:rsidRDefault="003E6DE1" w:rsidP="003E6DE1">
            <w:pPr>
              <w:spacing w:after="0"/>
              <w:rPr>
                <w:rFonts w:ascii="NTFPreCursive" w:hAnsi="NTFPreCursive" w:cstheme="minorHAnsi"/>
                <w:sz w:val="36"/>
                <w:szCs w:val="24"/>
              </w:rPr>
            </w:pPr>
          </w:p>
        </w:tc>
      </w:tr>
      <w:tr w:rsidR="003E6DE1" w:rsidRPr="00962F5C" w14:paraId="3E6C05CC" w14:textId="77777777" w:rsidTr="00962F5C">
        <w:trPr>
          <w:trHeight w:val="573"/>
        </w:trPr>
        <w:tc>
          <w:tcPr>
            <w:tcW w:w="15597" w:type="dxa"/>
            <w:gridSpan w:val="9"/>
            <w:shd w:val="clear" w:color="auto" w:fill="FF99FF"/>
          </w:tcPr>
          <w:p w14:paraId="3B80272F" w14:textId="77777777" w:rsidR="003E6DE1" w:rsidRPr="00962F5C" w:rsidRDefault="003E6DE1" w:rsidP="003E6DE1">
            <w:pPr>
              <w:spacing w:after="0"/>
              <w:jc w:val="center"/>
              <w:rPr>
                <w:rFonts w:ascii="NTFPreCursive" w:hAnsi="NTFPreCursive" w:cstheme="minorHAnsi"/>
                <w:sz w:val="36"/>
                <w:szCs w:val="24"/>
              </w:rPr>
            </w:pPr>
            <w:r w:rsidRPr="00962F5C">
              <w:rPr>
                <w:rFonts w:ascii="NTFPreCursive" w:hAnsi="NTFPreCursive"/>
                <w:b/>
                <w:sz w:val="36"/>
                <w:szCs w:val="24"/>
              </w:rPr>
              <w:t>Assessment</w:t>
            </w:r>
          </w:p>
        </w:tc>
      </w:tr>
      <w:tr w:rsidR="003E6DE1" w:rsidRPr="00962F5C" w14:paraId="7462DFFF" w14:textId="77777777" w:rsidTr="005D59C1">
        <w:trPr>
          <w:trHeight w:val="648"/>
        </w:trPr>
        <w:tc>
          <w:tcPr>
            <w:tcW w:w="5198" w:type="dxa"/>
            <w:gridSpan w:val="2"/>
            <w:shd w:val="clear" w:color="auto" w:fill="FF99FF"/>
          </w:tcPr>
          <w:p w14:paraId="51274723" w14:textId="77777777" w:rsidR="003E6DE1" w:rsidRPr="00962F5C" w:rsidRDefault="003E6DE1" w:rsidP="003E6DE1">
            <w:pPr>
              <w:spacing w:after="0"/>
              <w:jc w:val="center"/>
              <w:rPr>
                <w:rFonts w:ascii="NTFPreCursive" w:hAnsi="NTFPreCursive"/>
                <w:b/>
                <w:sz w:val="36"/>
                <w:szCs w:val="24"/>
              </w:rPr>
            </w:pPr>
            <w:r w:rsidRPr="00962F5C">
              <w:rPr>
                <w:rFonts w:ascii="NTFPreCursive" w:hAnsi="NTFPreCursive"/>
                <w:b/>
                <w:sz w:val="36"/>
                <w:szCs w:val="24"/>
              </w:rPr>
              <w:t>Working towards</w:t>
            </w:r>
          </w:p>
        </w:tc>
        <w:tc>
          <w:tcPr>
            <w:tcW w:w="5198" w:type="dxa"/>
            <w:gridSpan w:val="5"/>
            <w:shd w:val="clear" w:color="auto" w:fill="FF99FF"/>
          </w:tcPr>
          <w:p w14:paraId="6AE0F65C" w14:textId="77777777" w:rsidR="003E6DE1" w:rsidRPr="00962F5C" w:rsidRDefault="003E6DE1" w:rsidP="003E6DE1">
            <w:pPr>
              <w:spacing w:after="0"/>
              <w:jc w:val="center"/>
              <w:rPr>
                <w:rFonts w:ascii="NTFPreCursive" w:hAnsi="NTFPreCursive"/>
                <w:b/>
                <w:sz w:val="36"/>
                <w:szCs w:val="24"/>
              </w:rPr>
            </w:pPr>
            <w:r w:rsidRPr="00962F5C">
              <w:rPr>
                <w:rFonts w:ascii="NTFPreCursive" w:hAnsi="NTFPreCursive"/>
                <w:b/>
                <w:sz w:val="36"/>
                <w:szCs w:val="24"/>
              </w:rPr>
              <w:t>Working at</w:t>
            </w:r>
          </w:p>
        </w:tc>
        <w:tc>
          <w:tcPr>
            <w:tcW w:w="5201" w:type="dxa"/>
            <w:gridSpan w:val="2"/>
            <w:shd w:val="clear" w:color="auto" w:fill="FF99FF"/>
          </w:tcPr>
          <w:p w14:paraId="53580FCC" w14:textId="77777777" w:rsidR="003E6DE1" w:rsidRPr="00962F5C" w:rsidRDefault="003E6DE1" w:rsidP="003E6DE1">
            <w:pPr>
              <w:spacing w:after="0"/>
              <w:jc w:val="center"/>
              <w:rPr>
                <w:rFonts w:ascii="NTFPreCursive" w:hAnsi="NTFPreCursive"/>
                <w:b/>
                <w:sz w:val="36"/>
                <w:szCs w:val="24"/>
              </w:rPr>
            </w:pPr>
            <w:r w:rsidRPr="00962F5C">
              <w:rPr>
                <w:rFonts w:ascii="NTFPreCursive" w:hAnsi="NTFPreCursive"/>
                <w:b/>
                <w:sz w:val="36"/>
                <w:szCs w:val="24"/>
              </w:rPr>
              <w:t>Working beyond</w:t>
            </w:r>
          </w:p>
        </w:tc>
      </w:tr>
      <w:tr w:rsidR="003E6DE1" w:rsidRPr="00962F5C" w14:paraId="696BDF40" w14:textId="77777777" w:rsidTr="005D59C1">
        <w:trPr>
          <w:trHeight w:val="3037"/>
        </w:trPr>
        <w:tc>
          <w:tcPr>
            <w:tcW w:w="5198" w:type="dxa"/>
            <w:gridSpan w:val="2"/>
            <w:shd w:val="clear" w:color="auto" w:fill="FFFFFF" w:themeFill="background1"/>
          </w:tcPr>
          <w:p w14:paraId="1C237160" w14:textId="77777777" w:rsidR="003E6DE1" w:rsidRPr="00150788" w:rsidRDefault="003E6DE1" w:rsidP="003E6DE1">
            <w:pPr>
              <w:pStyle w:val="NormalWeb"/>
              <w:spacing w:before="0" w:beforeAutospacing="0"/>
              <w:rPr>
                <w:rFonts w:ascii="NTFPreCursivefk" w:hAnsi="NTFPreCursivefk" w:cs="Arial"/>
                <w:color w:val="212529"/>
                <w:sz w:val="28"/>
                <w:szCs w:val="28"/>
              </w:rPr>
            </w:pPr>
            <w:r w:rsidRPr="00150788">
              <w:rPr>
                <w:rStyle w:val="text-jigsaw-purple"/>
                <w:rFonts w:ascii="NTFPreCursivefk" w:hAnsi="NTFPreCursivefk" w:cs="Arial"/>
                <w:color w:val="914A96"/>
                <w:sz w:val="28"/>
                <w:szCs w:val="28"/>
              </w:rPr>
              <w:t>My friend is good at football but I’m better at art. I like having a pet dog and so does my friend.</w:t>
            </w:r>
          </w:p>
          <w:p w14:paraId="16C139AF" w14:textId="77777777" w:rsidR="003E6DE1" w:rsidRPr="00150788" w:rsidRDefault="003E6DE1" w:rsidP="003E6DE1">
            <w:pPr>
              <w:pStyle w:val="NormalWeb"/>
              <w:spacing w:before="0" w:beforeAutospacing="0"/>
              <w:rPr>
                <w:rFonts w:ascii="NTFPreCursivefk" w:hAnsi="NTFPreCursivefk" w:cs="Arial"/>
                <w:color w:val="212529"/>
                <w:sz w:val="28"/>
                <w:szCs w:val="28"/>
              </w:rPr>
            </w:pPr>
            <w:r w:rsidRPr="00150788">
              <w:rPr>
                <w:rStyle w:val="text-green"/>
                <w:rFonts w:ascii="NTFPreCursivefk" w:hAnsi="NTFPreCursivefk" w:cs="Arial"/>
                <w:color w:val="84C332"/>
                <w:sz w:val="28"/>
                <w:szCs w:val="28"/>
              </w:rPr>
              <w:t>I like being friends because we care about each other.</w:t>
            </w:r>
          </w:p>
          <w:p w14:paraId="10382024" w14:textId="0716B004" w:rsidR="003E6DE1" w:rsidRPr="00962F5C" w:rsidRDefault="003E6DE1" w:rsidP="003E6DE1">
            <w:pPr>
              <w:spacing w:after="0" w:line="240" w:lineRule="auto"/>
              <w:rPr>
                <w:rFonts w:ascii="NTFPreCursive" w:hAnsi="NTFPreCursive"/>
                <w:b/>
                <w:sz w:val="44"/>
                <w:szCs w:val="32"/>
              </w:rPr>
            </w:pPr>
          </w:p>
        </w:tc>
        <w:tc>
          <w:tcPr>
            <w:tcW w:w="5198" w:type="dxa"/>
            <w:gridSpan w:val="5"/>
            <w:shd w:val="clear" w:color="auto" w:fill="FFFFFF" w:themeFill="background1"/>
          </w:tcPr>
          <w:p w14:paraId="14ADDF03" w14:textId="77777777" w:rsidR="003E6DE1" w:rsidRPr="00150788" w:rsidRDefault="003E6DE1" w:rsidP="003E6DE1">
            <w:pPr>
              <w:pStyle w:val="NormalWeb"/>
              <w:spacing w:before="0" w:beforeAutospacing="0"/>
              <w:rPr>
                <w:rFonts w:ascii="NTFPreCursivefk" w:hAnsi="NTFPreCursivefk" w:cs="Arial"/>
                <w:color w:val="212529"/>
                <w:sz w:val="28"/>
                <w:szCs w:val="28"/>
              </w:rPr>
            </w:pPr>
            <w:r w:rsidRPr="00150788">
              <w:rPr>
                <w:rStyle w:val="text-jigsaw-purple"/>
                <w:rFonts w:ascii="NTFPreCursivefk" w:hAnsi="NTFPreCursivefk" w:cs="Arial"/>
                <w:color w:val="914A96"/>
                <w:sz w:val="28"/>
                <w:szCs w:val="28"/>
              </w:rPr>
              <w:t>Some people get bullied because they look different. They might have different coloured skin or wear glasses.</w:t>
            </w:r>
          </w:p>
          <w:p w14:paraId="367CFEA5" w14:textId="26174512" w:rsidR="003E6DE1" w:rsidRPr="005D59C1" w:rsidRDefault="003E6DE1" w:rsidP="003E6DE1">
            <w:pPr>
              <w:pStyle w:val="NormalWeb"/>
              <w:spacing w:before="0" w:beforeAutospacing="0"/>
              <w:rPr>
                <w:rFonts w:ascii="NTFPreCursivefk" w:hAnsi="NTFPreCursivefk" w:cs="Arial"/>
                <w:color w:val="212529"/>
                <w:sz w:val="28"/>
                <w:szCs w:val="28"/>
              </w:rPr>
            </w:pPr>
            <w:r w:rsidRPr="00150788">
              <w:rPr>
                <w:rStyle w:val="text-green"/>
                <w:rFonts w:ascii="NTFPreCursivefk" w:hAnsi="NTFPreCursivefk" w:cs="Arial"/>
                <w:color w:val="84C332"/>
                <w:sz w:val="28"/>
                <w:szCs w:val="28"/>
              </w:rPr>
              <w:t>It feels special to have a friend because I have somebody that I can share things with. People don’t have to be the same to be friends. It is important that we are all special and unique.</w:t>
            </w:r>
          </w:p>
          <w:p w14:paraId="5435CB23" w14:textId="74585964" w:rsidR="003E6DE1" w:rsidRPr="00962F5C" w:rsidRDefault="003E6DE1" w:rsidP="003E6DE1">
            <w:pPr>
              <w:spacing w:after="0" w:line="240" w:lineRule="auto"/>
              <w:rPr>
                <w:rFonts w:ascii="NTFPreCursive" w:hAnsi="NTFPreCursive"/>
                <w:b/>
                <w:sz w:val="44"/>
                <w:szCs w:val="32"/>
              </w:rPr>
            </w:pPr>
          </w:p>
        </w:tc>
        <w:tc>
          <w:tcPr>
            <w:tcW w:w="5201" w:type="dxa"/>
            <w:gridSpan w:val="2"/>
            <w:shd w:val="clear" w:color="auto" w:fill="FFFFFF" w:themeFill="background1"/>
          </w:tcPr>
          <w:p w14:paraId="31F20C06" w14:textId="77777777" w:rsidR="003E6DE1" w:rsidRPr="00150788" w:rsidRDefault="003E6DE1" w:rsidP="003E6DE1">
            <w:pPr>
              <w:pStyle w:val="NormalWeb"/>
              <w:spacing w:before="0" w:beforeAutospacing="0"/>
              <w:rPr>
                <w:rFonts w:ascii="NTFPreCursivefk" w:hAnsi="NTFPreCursivefk" w:cs="Arial"/>
                <w:color w:val="212529"/>
                <w:sz w:val="28"/>
                <w:szCs w:val="28"/>
              </w:rPr>
            </w:pPr>
            <w:r w:rsidRPr="00150788">
              <w:rPr>
                <w:rStyle w:val="text-jigsaw-purple"/>
                <w:rFonts w:ascii="NTFPreCursivefk" w:hAnsi="NTFPreCursivefk" w:cs="Arial"/>
                <w:color w:val="914A96"/>
                <w:sz w:val="28"/>
                <w:szCs w:val="28"/>
              </w:rPr>
              <w:t>Stereotypes are unfair. Boys don’t always have to wear blue clothes and girls don’t always have to wear pink clothes. Sometimes stereotypes make people bully each other. If a girl is playing football she can, but some people might think that isn’t right and tease her.</w:t>
            </w:r>
          </w:p>
          <w:p w14:paraId="303F0CA0" w14:textId="4428207B" w:rsidR="003E6DE1" w:rsidRPr="005D59C1" w:rsidRDefault="003E6DE1" w:rsidP="003E6DE1">
            <w:pPr>
              <w:pStyle w:val="NormalWeb"/>
              <w:spacing w:before="0" w:beforeAutospacing="0"/>
              <w:rPr>
                <w:rFonts w:ascii="NTFPreCursivefk" w:hAnsi="NTFPreCursivefk" w:cs="Arial"/>
                <w:color w:val="212529"/>
                <w:sz w:val="28"/>
                <w:szCs w:val="28"/>
              </w:rPr>
            </w:pPr>
            <w:r w:rsidRPr="00150788">
              <w:rPr>
                <w:rStyle w:val="text-green"/>
                <w:rFonts w:ascii="NTFPreCursivefk" w:hAnsi="NTFPreCursivefk" w:cs="Arial"/>
                <w:color w:val="84C332"/>
                <w:sz w:val="28"/>
                <w:szCs w:val="28"/>
              </w:rPr>
              <w:t>I would stand up for my friend if they were bullied by asking the bully to stop. If my friend was upset I would help them calm down and we would go to tell the teacher together.</w:t>
            </w:r>
          </w:p>
          <w:p w14:paraId="2EBED130" w14:textId="48AD0201" w:rsidR="003E6DE1" w:rsidRPr="00962F5C" w:rsidRDefault="003E6DE1" w:rsidP="003E6DE1">
            <w:pPr>
              <w:spacing w:after="0" w:line="240" w:lineRule="auto"/>
              <w:rPr>
                <w:rFonts w:ascii="NTFPreCursive" w:hAnsi="NTFPreCursive"/>
                <w:b/>
                <w:sz w:val="44"/>
                <w:szCs w:val="32"/>
              </w:rPr>
            </w:pPr>
          </w:p>
        </w:tc>
      </w:tr>
      <w:bookmarkEnd w:id="0"/>
    </w:tbl>
    <w:p w14:paraId="097A0DAE" w14:textId="7FC7E8B6" w:rsidR="00D22FE5" w:rsidRPr="00962F5C" w:rsidRDefault="00D22FE5" w:rsidP="005D59C1">
      <w:pPr>
        <w:tabs>
          <w:tab w:val="left" w:pos="4668"/>
        </w:tabs>
        <w:rPr>
          <w:rFonts w:ascii="NTFPreCursive" w:hAnsi="NTFPreCursive"/>
          <w:sz w:val="32"/>
        </w:rPr>
      </w:pPr>
    </w:p>
    <w:sectPr w:rsidR="00D22FE5" w:rsidRPr="00962F5C" w:rsidSect="00962F5C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NUSL S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MKNW M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6230"/>
    <w:multiLevelType w:val="hybridMultilevel"/>
    <w:tmpl w:val="3CF60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57A0D"/>
    <w:multiLevelType w:val="hybridMultilevel"/>
    <w:tmpl w:val="D7B6E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3C2B8C">
      <w:numFmt w:val="bullet"/>
      <w:lvlText w:val="•"/>
      <w:lvlJc w:val="left"/>
      <w:pPr>
        <w:ind w:left="1440" w:hanging="360"/>
      </w:pPr>
      <w:rPr>
        <w:rFonts w:ascii="NTFPreCursivefk" w:eastAsiaTheme="minorHAnsi" w:hAnsi="NTFPreCursivefk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13996">
    <w:abstractNumId w:val="1"/>
  </w:num>
  <w:num w:numId="2" w16cid:durableId="1695031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F81"/>
    <w:rsid w:val="00007AEB"/>
    <w:rsid w:val="00094B94"/>
    <w:rsid w:val="000D357C"/>
    <w:rsid w:val="00106E18"/>
    <w:rsid w:val="00131CC4"/>
    <w:rsid w:val="0015687A"/>
    <w:rsid w:val="00185E77"/>
    <w:rsid w:val="001B0288"/>
    <w:rsid w:val="001B3A38"/>
    <w:rsid w:val="002477C1"/>
    <w:rsid w:val="0028039F"/>
    <w:rsid w:val="00281FF7"/>
    <w:rsid w:val="00287768"/>
    <w:rsid w:val="003C3A3B"/>
    <w:rsid w:val="003E6DE1"/>
    <w:rsid w:val="00465159"/>
    <w:rsid w:val="0047710B"/>
    <w:rsid w:val="00484D3C"/>
    <w:rsid w:val="004A188E"/>
    <w:rsid w:val="00524796"/>
    <w:rsid w:val="005D59C1"/>
    <w:rsid w:val="005E191D"/>
    <w:rsid w:val="005F362C"/>
    <w:rsid w:val="006272C8"/>
    <w:rsid w:val="00863F6B"/>
    <w:rsid w:val="00871C16"/>
    <w:rsid w:val="008729D0"/>
    <w:rsid w:val="00875690"/>
    <w:rsid w:val="008E5F64"/>
    <w:rsid w:val="008F7FC5"/>
    <w:rsid w:val="00930368"/>
    <w:rsid w:val="009405F3"/>
    <w:rsid w:val="00962F5C"/>
    <w:rsid w:val="00A00B7B"/>
    <w:rsid w:val="00AE1CC5"/>
    <w:rsid w:val="00AF746C"/>
    <w:rsid w:val="00B140D8"/>
    <w:rsid w:val="00B41E87"/>
    <w:rsid w:val="00BB1E31"/>
    <w:rsid w:val="00BB6B57"/>
    <w:rsid w:val="00BC1142"/>
    <w:rsid w:val="00BE66A7"/>
    <w:rsid w:val="00BF1595"/>
    <w:rsid w:val="00C07C9D"/>
    <w:rsid w:val="00CB10F4"/>
    <w:rsid w:val="00CD0729"/>
    <w:rsid w:val="00D22FE5"/>
    <w:rsid w:val="00D46A52"/>
    <w:rsid w:val="00D9473A"/>
    <w:rsid w:val="00DA0631"/>
    <w:rsid w:val="00DC2F81"/>
    <w:rsid w:val="00DD19E3"/>
    <w:rsid w:val="00DD3610"/>
    <w:rsid w:val="00DE6862"/>
    <w:rsid w:val="00E629F8"/>
    <w:rsid w:val="00E651F7"/>
    <w:rsid w:val="00E966BF"/>
    <w:rsid w:val="00EB7F1F"/>
    <w:rsid w:val="00F11D5A"/>
    <w:rsid w:val="00F31163"/>
    <w:rsid w:val="00F807C8"/>
    <w:rsid w:val="00F84666"/>
    <w:rsid w:val="00F9259E"/>
    <w:rsid w:val="00FC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50E20"/>
  <w15:chartTrackingRefBased/>
  <w15:docId w15:val="{20BB48F8-79BD-4B24-A4A7-20424C2E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F8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2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A0631"/>
    <w:rPr>
      <w:b/>
      <w:bCs/>
    </w:rPr>
  </w:style>
  <w:style w:type="paragraph" w:customStyle="1" w:styleId="Pa2">
    <w:name w:val="Pa2"/>
    <w:basedOn w:val="Normal"/>
    <w:next w:val="Normal"/>
    <w:uiPriority w:val="99"/>
    <w:rsid w:val="00F9259E"/>
    <w:pPr>
      <w:autoSpaceDE w:val="0"/>
      <w:autoSpaceDN w:val="0"/>
      <w:adjustRightInd w:val="0"/>
      <w:spacing w:after="0" w:line="241" w:lineRule="atLeast"/>
    </w:pPr>
    <w:rPr>
      <w:rFonts w:ascii="PNUSL S+ Arial MT" w:hAnsi="PNUSL S+ Arial MT"/>
      <w:sz w:val="24"/>
      <w:szCs w:val="24"/>
    </w:rPr>
  </w:style>
  <w:style w:type="character" w:customStyle="1" w:styleId="A1">
    <w:name w:val="A1"/>
    <w:uiPriority w:val="99"/>
    <w:rsid w:val="00F9259E"/>
    <w:rPr>
      <w:rFonts w:cs="PNUSL S+ Arial MT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F9259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D5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5D59C1"/>
  </w:style>
  <w:style w:type="character" w:customStyle="1" w:styleId="text-green">
    <w:name w:val="text-green"/>
    <w:basedOn w:val="DefaultParagraphFont"/>
    <w:rsid w:val="005D5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60D82-C848-46D3-B726-F68C7F13C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Saffron Truelove</dc:creator>
  <cp:keywords/>
  <dc:description/>
  <cp:lastModifiedBy>Jessica Chandler</cp:lastModifiedBy>
  <cp:revision>4</cp:revision>
  <cp:lastPrinted>2023-09-07T15:27:00Z</cp:lastPrinted>
  <dcterms:created xsi:type="dcterms:W3CDTF">2023-11-02T12:19:00Z</dcterms:created>
  <dcterms:modified xsi:type="dcterms:W3CDTF">2023-11-02T12:30:00Z</dcterms:modified>
</cp:coreProperties>
</file>